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EE6C85">
        <w:rPr>
          <w:rFonts w:ascii="Arial" w:hAnsi="Arial" w:cs="Arial"/>
          <w:b/>
          <w:sz w:val="20"/>
          <w:szCs w:val="20"/>
          <w:u w:val="single"/>
        </w:rPr>
        <w:t>As &amp; when reqd. after getting information from user dept &amp; PO should valid for entire qnty. PO will be valid for 2 years</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D34CB"/>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C7A1B"/>
    <w:rsid w:val="00ED636E"/>
    <w:rsid w:val="00EE1530"/>
    <w:rsid w:val="00EE6C85"/>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1766</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266</cp:revision>
  <cp:lastPrinted>2018-10-31T04:58:00Z</cp:lastPrinted>
  <dcterms:created xsi:type="dcterms:W3CDTF">2016-12-15T10:11:00Z</dcterms:created>
  <dcterms:modified xsi:type="dcterms:W3CDTF">2021-02-19T10:11:00Z</dcterms:modified>
</cp:coreProperties>
</file>